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E3C" w:rsidRPr="006479AF" w:rsidRDefault="00685E3C" w:rsidP="00685E3C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>Ответственность за самовольную перепланировку жилых помещений</w:t>
      </w:r>
    </w:p>
    <w:p w:rsidR="00685E3C" w:rsidRDefault="00685E3C" w:rsidP="00685E3C">
      <w:pPr>
        <w:ind w:firstLine="720"/>
        <w:jc w:val="both"/>
        <w:rPr>
          <w:color w:val="000000"/>
          <w:sz w:val="28"/>
          <w:szCs w:val="28"/>
        </w:rPr>
      </w:pPr>
    </w:p>
    <w:p w:rsidR="00685E3C" w:rsidRPr="007B5D14" w:rsidRDefault="00685E3C" w:rsidP="00685E3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Несоблюдение установленных правил при переустройстве и перепланировке жилых помещений может повлечь серьезные последствия, как для самого собственника жилого помещения (нанимателя), так и других жильцов многоквартирного дома.</w:t>
      </w:r>
    </w:p>
    <w:p w:rsidR="00685E3C" w:rsidRPr="007B5D14" w:rsidRDefault="00685E3C" w:rsidP="00685E3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со ст. 25 ЖК РФ переустройство жилого помещения представляет собой установку, замену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помещения. Перепланировка жилого помещения - изменение его конфигурации, требующее внесения изменения в технический паспорт жилого помещения.</w:t>
      </w:r>
    </w:p>
    <w:p w:rsidR="00685E3C" w:rsidRPr="007B5D14" w:rsidRDefault="00685E3C" w:rsidP="00685E3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ЖК РФ допускает переустройство и перепланировку жилых помещений при наличии проекта переустройства и (или) перепланировки жилого помещения по согласованию с органом местного самоуправления. Завершение переустройства и (или) перепланировки жилого помещения подтверждается актом приемочной комиссии.</w:t>
      </w:r>
    </w:p>
    <w:p w:rsidR="00685E3C" w:rsidRPr="007B5D14" w:rsidRDefault="00685E3C" w:rsidP="00685E3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Самовольными являются переустройство и (или) перепланировка жилого помещения, проведенные в отсутствии решения о согласовании переустройства и (или) перепланировки жилого помещения, или с нарушением проекта переустройства и (или) перепланировки. Согласно ч. 3 ст. 29 ЖК РФ собственник жилого помещения, которое было самовольно переустроено и (или) перепланировано, или наниматель такого жилого помещения по договору социального найма обязан привести такое жилое помещение в прежнее состояние в разумный срок и в порядке, которые установлены органом, осуществляющим согласование.</w:t>
      </w:r>
    </w:p>
    <w:p w:rsidR="00685E3C" w:rsidRPr="007B5D14" w:rsidRDefault="00685E3C" w:rsidP="00685E3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За самовольное переустройство и (или) перепланировку жилых домов и (или) жилых помещений предусмотрена административная ответственность </w:t>
      </w:r>
      <w:proofErr w:type="gramStart"/>
      <w:r w:rsidRPr="007B5D14">
        <w:rPr>
          <w:color w:val="000000"/>
          <w:sz w:val="28"/>
          <w:szCs w:val="28"/>
        </w:rPr>
        <w:t>по  ст.</w:t>
      </w:r>
      <w:proofErr w:type="gramEnd"/>
      <w:r w:rsidRPr="007B5D14">
        <w:rPr>
          <w:color w:val="000000"/>
          <w:sz w:val="28"/>
          <w:szCs w:val="28"/>
        </w:rPr>
        <w:t xml:space="preserve"> 7.21 КоАП РФ и влечет предупреждение или наложение административного штрафа на граждан в размере от 1000 рублей до 1500 рублей.</w:t>
      </w:r>
    </w:p>
    <w:p w:rsidR="00685E3C" w:rsidRDefault="00685E3C" w:rsidP="00685E3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Самовольная перепланировка жилых помещений для граждан в многоквартирных домах может повлечь административный штраф от 2000 рублей до 2500 рублей.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C4"/>
    <w:rsid w:val="001256B3"/>
    <w:rsid w:val="00685E3C"/>
    <w:rsid w:val="00B4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277E0-DF98-4912-B645-73342D50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2019-01-23T06:31:00Z</dcterms:created>
  <dcterms:modified xsi:type="dcterms:W3CDTF">2019-01-23T06:31:00Z</dcterms:modified>
</cp:coreProperties>
</file>